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(Form No. 1)</w:t>
      </w: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jc w:val="center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“Hiroshima for Global Peace” Logo Mark Usage</w:t>
      </w: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jc w:val="right"/>
        <w:rPr>
          <w:rFonts w:hint="eastAsia"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Date: [Year]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 xml:space="preserve"> [Month]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 xml:space="preserve"> [Day]</w:t>
      </w:r>
    </w:p>
    <w:p>
      <w:pPr>
        <w:pStyle w:val="0"/>
        <w:snapToGrid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To the Governor of Hiroshima Prefecture,</w:t>
      </w: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(Applicant)</w:t>
      </w: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Address:</w:t>
      </w: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Company Name or Name:</w:t>
      </w:r>
    </w:p>
    <w:p>
      <w:pPr>
        <w:pStyle w:val="0"/>
        <w:snapToGrid w:val="0"/>
        <w:ind w:left="4110" w:leftChars="1957"/>
        <w:rPr>
          <w:rFonts w:hint="eastAsia" w:ascii="Times New Roman" w:hAnsi="Times New Roman"/>
        </w:rPr>
      </w:pPr>
      <w:r>
        <w:rPr>
          <w:rFonts w:hint="default" w:ascii="Times New Roman" w:hAnsi="Times New Roman"/>
        </w:rPr>
        <w:t>Name of Representative:</w:t>
      </w:r>
      <w:r>
        <w:rPr>
          <w:rFonts w:hint="eastAsia" w:ascii="Times New Roman" w:hAnsi="Times New Roman"/>
        </w:rPr>
        <w:t>　　　　　　　　　　　　　　　</w:t>
      </w:r>
    </w:p>
    <w:p>
      <w:pPr>
        <w:pStyle w:val="0"/>
        <w:snapToGrid w:val="0"/>
        <w:rPr>
          <w:rFonts w:hint="eastAsia" w:ascii="Times New Roman" w:hAnsi="Times New Roman"/>
        </w:rPr>
      </w:pPr>
    </w:p>
    <w:p>
      <w:pPr>
        <w:pStyle w:val="0"/>
        <w:snapToGrid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I hereby apply for permission to use the “Hiroshima for Global Peace” logo mark as follows and promise to comply with the “Hiroshima for Global Peace” Logo Mark Usage Regulations:</w:t>
      </w:r>
    </w:p>
    <w:tbl>
      <w:tblPr>
        <w:tblStyle w:val="11"/>
        <w:tblW w:w="9183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8"/>
        <w:gridCol w:w="1549"/>
        <w:gridCol w:w="5396"/>
      </w:tblGrid>
      <w:tr>
        <w:trPr>
          <w:trHeight w:val="1677" w:hRule="atLeast"/>
        </w:trPr>
        <w:tc>
          <w:tcPr>
            <w:tcW w:w="2238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１　</w:t>
            </w:r>
            <w:r>
              <w:rPr>
                <w:rFonts w:hint="default" w:ascii="Times New Roman" w:hAnsi="Times New Roman"/>
              </w:rPr>
              <w:t>Purpose of Use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1545" w:hRule="atLeast"/>
        </w:trPr>
        <w:tc>
          <w:tcPr>
            <w:tcW w:w="2238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２　</w:t>
            </w:r>
            <w:r>
              <w:rPr>
                <w:rFonts w:hint="default" w:ascii="Times New Roman" w:hAnsi="Times New Roman"/>
              </w:rPr>
              <w:t>Content of Use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300" w:hRule="atLeast"/>
        </w:trPr>
        <w:tc>
          <w:tcPr>
            <w:tcW w:w="2238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３　</w:t>
            </w:r>
            <w:r>
              <w:rPr>
                <w:rFonts w:hint="default" w:ascii="Times New Roman" w:hAnsi="Times New Roman"/>
              </w:rPr>
              <w:t>Quantity of Use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310" w:hRule="atLeast"/>
        </w:trPr>
        <w:tc>
          <w:tcPr>
            <w:tcW w:w="2238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４　</w:t>
            </w:r>
            <w:r>
              <w:rPr>
                <w:rFonts w:hint="default" w:ascii="Times New Roman" w:hAnsi="Times New Roman"/>
              </w:rPr>
              <w:t>Period of Use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816" w:hRule="atLeast"/>
        </w:trPr>
        <w:tc>
          <w:tcPr>
            <w:tcW w:w="2238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５</w:t>
            </w:r>
            <w:r>
              <w:rPr>
                <w:rFonts w:hint="default" w:ascii="Times New Roman" w:hAnsi="Times New Roman"/>
              </w:rPr>
              <w:t xml:space="preserve"> Other Special Notes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snapToGrid w:val="0"/>
              <w:ind w:left="111"/>
              <w:rPr>
                <w:rFonts w:hint="eastAsia" w:ascii="Times New Roman" w:hAnsi="Times New Roman"/>
              </w:rPr>
            </w:pPr>
          </w:p>
        </w:tc>
      </w:tr>
      <w:tr>
        <w:trPr>
          <w:trHeight w:val="110" w:hRule="atLeast"/>
        </w:trPr>
        <w:tc>
          <w:tcPr>
            <w:tcW w:w="2238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６　</w:t>
            </w:r>
            <w:r>
              <w:rPr>
                <w:rFonts w:hint="default" w:ascii="Times New Roman" w:hAnsi="Times New Roman"/>
              </w:rPr>
              <w:t>Contact Person</w:t>
            </w:r>
          </w:p>
        </w:tc>
        <w:tc>
          <w:tcPr>
            <w:tcW w:w="1549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Affiliation</w:t>
            </w:r>
          </w:p>
        </w:tc>
        <w:tc>
          <w:tcPr>
            <w:tcW w:w="5396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210" w:hRule="atLeast"/>
        </w:trPr>
        <w:tc>
          <w:tcPr>
            <w:tcW w:w="2238" w:type="dxa"/>
            <w:vMerge w:val="continue"/>
            <w:vAlign w:val="center"/>
          </w:tcPr>
          <w:p>
            <w:pPr>
              <w:pStyle w:val="0"/>
              <w:snapToGrid w:val="0"/>
              <w:ind w:left="111"/>
              <w:rPr>
                <w:rFonts w:hint="default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Position</w:t>
            </w:r>
          </w:p>
        </w:tc>
        <w:tc>
          <w:tcPr>
            <w:tcW w:w="5396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180" w:hRule="atLeast"/>
        </w:trPr>
        <w:tc>
          <w:tcPr>
            <w:tcW w:w="2238" w:type="dxa"/>
            <w:vMerge w:val="continue"/>
            <w:vAlign w:val="center"/>
          </w:tcPr>
          <w:p>
            <w:pPr>
              <w:pStyle w:val="0"/>
              <w:snapToGrid w:val="0"/>
              <w:ind w:left="111"/>
              <w:rPr>
                <w:rFonts w:hint="default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Name</w:t>
            </w:r>
          </w:p>
        </w:tc>
        <w:tc>
          <w:tcPr>
            <w:tcW w:w="5396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</w:p>
        </w:tc>
      </w:tr>
      <w:tr>
        <w:trPr>
          <w:trHeight w:val="170" w:hRule="atLeast"/>
        </w:trPr>
        <w:tc>
          <w:tcPr>
            <w:tcW w:w="223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Contact Information</w:t>
            </w:r>
          </w:p>
        </w:tc>
        <w:tc>
          <w:tcPr>
            <w:tcW w:w="5396" w:type="dxa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TEL.:</w:t>
            </w:r>
          </w:p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Email:</w:t>
            </w:r>
          </w:p>
        </w:tc>
      </w:tr>
      <w:tr>
        <w:trPr>
          <w:trHeight w:val="590" w:hRule="atLeast"/>
        </w:trPr>
        <w:tc>
          <w:tcPr>
            <w:tcW w:w="2238" w:type="dxa"/>
            <w:vAlign w:val="center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>Attached Documents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</w:t>
            </w:r>
            <w:r>
              <w:rPr>
                <w:rFonts w:hint="default" w:ascii="Times New Roman" w:hAnsi="Times New Roman"/>
              </w:rPr>
              <w:t xml:space="preserve"> Proposal (design, layout diagram, manuscript, design documents, etc.)</w:t>
            </w:r>
          </w:p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</w:t>
            </w:r>
            <w:r>
              <w:rPr>
                <w:rFonts w:hint="default" w:ascii="Times New Roman" w:hAnsi="Times New Roman"/>
              </w:rPr>
              <w:t xml:space="preserve"> Document that provides applicant overview</w:t>
            </w:r>
          </w:p>
          <w:p>
            <w:pPr>
              <w:pStyle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</w:t>
            </w:r>
            <w:r>
              <w:rPr>
                <w:rFonts w:hint="default" w:ascii="Times New Roman" w:hAnsi="Times New Roman"/>
              </w:rPr>
              <w:t xml:space="preserve"> Other relevant reference materials</w:t>
            </w:r>
          </w:p>
        </w:tc>
      </w:tr>
    </w:tbl>
    <w:p>
      <w:pPr>
        <w:pStyle w:val="0"/>
        <w:snapToGrid w:val="0"/>
        <w:rPr>
          <w:rFonts w:hint="eastAsia" w:ascii="Times New Roman" w:hAnsi="Times New Roman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DE"/>
    <w:family w:val="roman"/>
    <w:pitch w:val="fixed"/>
    <w:sig w:usb0="00000000" w:usb1="00000000" w:usb2="00000000" w:usb3="00000000" w:csb0="00010001" w:csb1="00000000"/>
  </w:font>
  <w:font w:name="Cordia New">
    <w:panose1 w:val="00000000000000000000"/>
    <w:charset w:val="DE"/>
    <w:family w:val="swiss"/>
    <w:pitch w:val="fixed"/>
    <w:sig w:usb0="00000000" w:usb1="00000000" w:usb2="00000000" w:usb3="00000000" w:csb0="0001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="Segoe UI" w:hAnsi="Segoe UI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Segoe UI" w:hAnsi="Segoe UI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6"/>
    </w:rPr>
  </w:style>
  <w:style w:type="paragraph" w:styleId="22">
    <w:name w:val="annotation text"/>
    <w:basedOn w:val="0"/>
    <w:next w:val="22"/>
    <w:link w:val="23"/>
    <w:uiPriority w:val="0"/>
    <w:semiHidden/>
    <w:pPr>
      <w:spacing w:line="240" w:lineRule="auto"/>
    </w:pPr>
    <w:rPr>
      <w:sz w:val="20"/>
    </w:rPr>
  </w:style>
  <w:style w:type="character" w:styleId="23" w:customStyle="1">
    <w:name w:val="コメント文字列 (文字)"/>
    <w:basedOn w:val="10"/>
    <w:next w:val="23"/>
    <w:link w:val="22"/>
    <w:uiPriority w:val="0"/>
    <w:rPr>
      <w:sz w:val="2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0"/>
    </w:rPr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paragraph" w:styleId="27">
    <w:name w:val="Revision"/>
    <w:next w:val="27"/>
    <w:link w:val="0"/>
    <w:uiPriority w:val="0"/>
    <w:pPr>
      <w:spacing w:after="0" w:afterLines="0" w:afterAutospacing="0" w:line="240" w:lineRule="auto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121</Words>
  <Characters>696</Characters>
  <Application>JUST Note</Application>
  <Lines>5</Lines>
  <Paragraphs>1</Paragraphs>
  <CharactersWithSpaces>816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2024-12-03T05:06:00Z</dcterms:created>
  <dcterms:modified xsi:type="dcterms:W3CDTF">2024-12-03T06:48:51Z</dcterms:modified>
  <cp:revision>2</cp:revision>
</cp:coreProperties>
</file>